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DFAAC" w14:textId="00302080" w:rsidR="00611C25" w:rsidRPr="004E6F1E" w:rsidRDefault="00611C25" w:rsidP="004E6F1E">
      <w:pPr>
        <w:pStyle w:val="Heading1"/>
      </w:pPr>
      <w:r w:rsidRPr="00611C25">
        <w:t>Monthly Environmental &amp; Waste Management Compliance Checklist</w:t>
      </w:r>
      <w:r w:rsidR="004E6F1E">
        <w:t xml:space="preserve"> - Construction</w:t>
      </w:r>
    </w:p>
    <w:p w14:paraId="4FF7AB38" w14:textId="7F8AFA56" w:rsidR="004E6F1E" w:rsidRPr="00611C25" w:rsidRDefault="004E6F1E" w:rsidP="004E6F1E">
      <w:pPr>
        <w:rPr>
          <w:i/>
          <w:iCs/>
          <w:sz w:val="16"/>
          <w:szCs w:val="16"/>
        </w:rPr>
      </w:pPr>
      <w:r w:rsidRPr="004E6F1E">
        <w:rPr>
          <w:i/>
          <w:iCs/>
          <w:sz w:val="16"/>
          <w:szCs w:val="16"/>
        </w:rPr>
        <w:t>This checklist serves as a general template for environmental and waste management compliance on construction projects and should be customized to align with your specific project type, local regulatory requirements, master developer guidelines, and employer conditions of contract. Site conditions, contractual obligations, and regional environmental laws may necessitate modifications or additional checks. Always verify compliance with applicable regulations and project-specific requirements before implementation. Regular updates to this checklist are recommended to reflect changing project phases, new hazards, or updated legal standards.</w:t>
      </w:r>
    </w:p>
    <w:p w14:paraId="7E5CC2D3" w14:textId="3BE0F736" w:rsidR="00611C25" w:rsidRPr="00611C25" w:rsidRDefault="00611C25" w:rsidP="00611C25">
      <w:r w:rsidRPr="00611C25">
        <w:rPr>
          <w:b/>
          <w:bCs/>
        </w:rPr>
        <w:t>1. Site Hazard Assessment</w:t>
      </w:r>
      <w:r w:rsidRPr="00611C25">
        <w:br/>
        <w:t>☐ Inspect for physical hazards (unguarded excavations, unstable scaffolding, extreme weather risks)</w:t>
      </w:r>
      <w:r w:rsidRPr="00611C25">
        <w:br/>
        <w:t>☐ Check chemical storage (fuels, solvents, adhesives) for leaks, proper labeling, and ventilation</w:t>
      </w:r>
      <w:r w:rsidRPr="00611C25">
        <w:br/>
        <w:t>☐ Assess dust control measures (water spraying, barriers) to prevent air pollution</w:t>
      </w:r>
      <w:r w:rsidRPr="00611C25">
        <w:br/>
        <w:t>☐ Verify noise levels are within limits (use dB meters if required)</w:t>
      </w:r>
      <w:r w:rsidRPr="00611C25">
        <w:br/>
        <w:t>☐ Ensure ergonomic safety (proper lifting techniques, equipment handling)</w:t>
      </w:r>
    </w:p>
    <w:p w14:paraId="47AB0F57" w14:textId="71266E8B" w:rsidR="00611C25" w:rsidRPr="00611C25" w:rsidRDefault="00611C25" w:rsidP="00611C25">
      <w:r w:rsidRPr="00611C25">
        <w:rPr>
          <w:b/>
          <w:bCs/>
        </w:rPr>
        <w:t>2. Waste Management &amp; Disposal</w:t>
      </w:r>
      <w:r w:rsidRPr="00611C25">
        <w:br/>
        <w:t>☐ Segregate waste into hazardous (paint, oils, batteries), inert (concrete, bricks), and recyclables (metal, wood, cardboard)</w:t>
      </w:r>
      <w:r w:rsidRPr="00611C25">
        <w:br/>
        <w:t>☐ Confirm hazardous waste containers are sealed, labeled (contents, hazard symbols, dates), and stored properly</w:t>
      </w:r>
      <w:r w:rsidRPr="00611C25">
        <w:br/>
        <w:t>☐ Check skip bins &amp; dumpsters for proper placement, covering, and overfilling</w:t>
      </w:r>
      <w:r w:rsidRPr="00611C25">
        <w:br/>
        <w:t>☐ Review waste transfer notes and disposal receipts from licensed contractors</w:t>
      </w:r>
      <w:r w:rsidRPr="00611C25">
        <w:br/>
        <w:t>☐ Monitor concrete washout areas to prevent slurry runoff into drains</w:t>
      </w:r>
    </w:p>
    <w:p w14:paraId="252B4878" w14:textId="0FFE052F" w:rsidR="00611C25" w:rsidRDefault="00611C25" w:rsidP="00611C25">
      <w:r w:rsidRPr="00611C25">
        <w:rPr>
          <w:b/>
          <w:bCs/>
        </w:rPr>
        <w:t>3. Regulatory Compliance</w:t>
      </w:r>
      <w:r w:rsidRPr="00611C25">
        <w:br/>
        <w:t>☐ Verify environmental permits (stormwater discharge, air quality) are up to date</w:t>
      </w:r>
      <w:r w:rsidRPr="00611C25">
        <w:br/>
        <w:t xml:space="preserve">☐ Ensure compliance with </w:t>
      </w:r>
      <w:r w:rsidRPr="00611C25">
        <w:t>Local Construction Waste Regulations</w:t>
      </w:r>
      <w:r w:rsidRPr="00611C25">
        <w:t xml:space="preserve"> (landfill bans, etc.)</w:t>
      </w:r>
      <w:r w:rsidRPr="00611C25">
        <w:br/>
        <w:t>☐ Check if asbestos or contaminated soil handling follows legal requirements</w:t>
      </w:r>
    </w:p>
    <w:p w14:paraId="09FB37B6" w14:textId="364C38C9" w:rsidR="00611C25" w:rsidRPr="00611C25" w:rsidRDefault="00611C25" w:rsidP="00611C25">
      <w:r w:rsidRPr="00611C25">
        <w:t> </w:t>
      </w:r>
      <w:r w:rsidRPr="00611C25">
        <w:rPr>
          <w:b/>
          <w:bCs/>
        </w:rPr>
        <w:t>4. Emergency Preparedness</w:t>
      </w:r>
      <w:r w:rsidRPr="00611C25">
        <w:br/>
        <w:t>☐ Inspect spill kits (absorbents, PPE) and ensure accessibility</w:t>
      </w:r>
      <w:r w:rsidRPr="00611C25">
        <w:br/>
        <w:t>☐ Test emergency eyewash stations and first aid kits</w:t>
      </w:r>
      <w:r w:rsidRPr="00611C25">
        <w:br/>
        <w:t>☐ Confirm fuel/chemical spill response plans are posted and understood</w:t>
      </w:r>
      <w:r w:rsidRPr="00611C25">
        <w:br/>
        <w:t>☐ Review fire prevention measures (flammable storage, hot work permits)</w:t>
      </w:r>
    </w:p>
    <w:p w14:paraId="05950621" w14:textId="60DF21DA" w:rsidR="00611C25" w:rsidRPr="00611C25" w:rsidRDefault="00611C25" w:rsidP="00611C25">
      <w:r w:rsidRPr="00611C25">
        <w:rPr>
          <w:b/>
          <w:bCs/>
        </w:rPr>
        <w:t>5. Erosion &amp; Sediment Control</w:t>
      </w:r>
      <w:r w:rsidRPr="00611C25">
        <w:br/>
        <w:t>☐ Inspect silt fences, sediment basins, and stormwater drains for blockages</w:t>
      </w:r>
      <w:r w:rsidRPr="00611C25">
        <w:br/>
      </w:r>
      <w:r w:rsidRPr="00611C25">
        <w:lastRenderedPageBreak/>
        <w:t>☐ Ensure erosion control mats are intact on slopes</w:t>
      </w:r>
      <w:r w:rsidRPr="00611C25">
        <w:br/>
        <w:t>☐ Verify vehicle wheel wash systems are operational</w:t>
      </w:r>
    </w:p>
    <w:p w14:paraId="4118DEA1" w14:textId="295B9CFB" w:rsidR="00611C25" w:rsidRPr="00611C25" w:rsidRDefault="00611C25" w:rsidP="00611C25">
      <w:r w:rsidRPr="00611C25">
        <w:rPr>
          <w:b/>
          <w:bCs/>
        </w:rPr>
        <w:t>6. Employee Training &amp; Awareness</w:t>
      </w:r>
      <w:r w:rsidRPr="00611C25">
        <w:br/>
        <w:t>☐ Conduct toolbox talks on waste sorting, spill response, or hazard recognition</w:t>
      </w:r>
      <w:r w:rsidRPr="00611C25">
        <w:br/>
        <w:t>☐ Train new workers on site-specific environmental protocols</w:t>
      </w:r>
      <w:r w:rsidRPr="00611C25">
        <w:br/>
        <w:t>☐ Display waste sorting guides near disposal areas</w:t>
      </w:r>
    </w:p>
    <w:p w14:paraId="72219AA1" w14:textId="77FB7C4C" w:rsidR="00611C25" w:rsidRPr="00611C25" w:rsidRDefault="00611C25" w:rsidP="00611C25">
      <w:r w:rsidRPr="00611C25">
        <w:rPr>
          <w:b/>
          <w:bCs/>
        </w:rPr>
        <w:t>7. Documentation &amp; Reporting</w:t>
      </w:r>
      <w:r w:rsidRPr="00611C25">
        <w:br/>
        <w:t>☐ Update waste logs (types, quantities, disposal routes)</w:t>
      </w:r>
      <w:r w:rsidRPr="00611C25">
        <w:br/>
        <w:t>☐ Record incidents (spills, violations, near-misses)</w:t>
      </w:r>
      <w:r w:rsidRPr="00611C25">
        <w:br/>
        <w:t>☐ Schedule quarterly environmental audits if required</w:t>
      </w:r>
    </w:p>
    <w:p w14:paraId="0E361205" w14:textId="75A605B4" w:rsidR="00611C25" w:rsidRPr="00611C25" w:rsidRDefault="00611C25" w:rsidP="00611C25">
      <w:r w:rsidRPr="00611C25">
        <w:rPr>
          <w:b/>
          <w:bCs/>
        </w:rPr>
        <w:t>8. Continuous Improvement</w:t>
      </w:r>
      <w:r w:rsidRPr="00611C25">
        <w:br/>
        <w:t>☐ Identify material reuse opportunities (e.g., crushed concrete for backfill)</w:t>
      </w:r>
      <w:r w:rsidRPr="00611C25">
        <w:br/>
        <w:t>☐ Set a waste reduction target (e.g., reduce skip bin pickups by 10%)</w:t>
      </w:r>
      <w:r w:rsidRPr="00611C25">
        <w:br/>
        <w:t>☐ Gather worker feedback on environmental concerns</w:t>
      </w:r>
    </w:p>
    <w:p w14:paraId="4B5E0349" w14:textId="77777777" w:rsidR="00611C25" w:rsidRPr="00611C25" w:rsidRDefault="00611C25" w:rsidP="00611C25">
      <w:r w:rsidRPr="00611C25">
        <w:rPr>
          <w:b/>
          <w:bCs/>
        </w:rPr>
        <w:t>Completed by:</w:t>
      </w:r>
      <w:r w:rsidRPr="00611C25">
        <w:t> _________________________</w:t>
      </w:r>
      <w:r w:rsidRPr="00611C25">
        <w:br/>
      </w:r>
      <w:r w:rsidRPr="00611C25">
        <w:rPr>
          <w:b/>
          <w:bCs/>
        </w:rPr>
        <w:t>Date:</w:t>
      </w:r>
      <w:r w:rsidRPr="00611C25">
        <w:t> _______________</w:t>
      </w:r>
      <w:r w:rsidRPr="00611C25">
        <w:br/>
      </w:r>
      <w:r w:rsidRPr="00611C25">
        <w:rPr>
          <w:b/>
          <w:bCs/>
        </w:rPr>
        <w:t>Action Items for Next Month:</w:t>
      </w:r>
    </w:p>
    <w:p w14:paraId="70B0ED92" w14:textId="77777777" w:rsidR="00611C25" w:rsidRPr="00611C25" w:rsidRDefault="00611C25" w:rsidP="00611C25">
      <w:pPr>
        <w:numPr>
          <w:ilvl w:val="0"/>
          <w:numId w:val="1"/>
        </w:numPr>
      </w:pPr>
      <w:r w:rsidRPr="00611C25">
        <w:pict w14:anchorId="3A4B9C03">
          <v:rect id="_x0000_i1037" style="width:0;height:.75pt" o:hralign="center" o:hrstd="t" o:hr="t" fillcolor="#a0a0a0" stroked="f"/>
        </w:pict>
      </w:r>
    </w:p>
    <w:p w14:paraId="4E96E303" w14:textId="77777777" w:rsidR="00611C25" w:rsidRPr="00611C25" w:rsidRDefault="00611C25" w:rsidP="00611C25">
      <w:pPr>
        <w:numPr>
          <w:ilvl w:val="0"/>
          <w:numId w:val="1"/>
        </w:numPr>
      </w:pPr>
      <w:r w:rsidRPr="00611C25">
        <w:pict w14:anchorId="01ACE29B">
          <v:rect id="_x0000_i1038" style="width:0;height:.75pt" o:hralign="center" o:hrstd="t" o:hr="t" fillcolor="#a0a0a0" stroked="f"/>
        </w:pict>
      </w:r>
    </w:p>
    <w:p w14:paraId="0D8FD65D" w14:textId="77777777" w:rsidR="00611C25" w:rsidRPr="00611C25" w:rsidRDefault="00611C25" w:rsidP="00611C25">
      <w:r w:rsidRPr="00611C25">
        <w:rPr>
          <w:i/>
          <w:iCs/>
        </w:rPr>
        <w:t>Note: Adjust based on project phase (demolition, excavation, finishing) and local regulations.</w:t>
      </w:r>
    </w:p>
    <w:p w14:paraId="0BD36278" w14:textId="77777777" w:rsidR="00ED03E3" w:rsidRDefault="00ED03E3"/>
    <w:sectPr w:rsidR="00ED03E3" w:rsidSect="0054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70FBC"/>
    <w:multiLevelType w:val="multilevel"/>
    <w:tmpl w:val="B3869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6722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C25"/>
    <w:rsid w:val="004E5BF1"/>
    <w:rsid w:val="004E6F1E"/>
    <w:rsid w:val="00546A81"/>
    <w:rsid w:val="005654F0"/>
    <w:rsid w:val="00611C25"/>
    <w:rsid w:val="00B75393"/>
    <w:rsid w:val="00EB0BA4"/>
    <w:rsid w:val="00ED03E3"/>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B673D"/>
  <w15:chartTrackingRefBased/>
  <w15:docId w15:val="{13FE2449-8B14-4A68-AC9C-D6561051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1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1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1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1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1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1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1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1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1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1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1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1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1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1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1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1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1C25"/>
    <w:rPr>
      <w:rFonts w:eastAsiaTheme="majorEastAsia" w:cstheme="majorBidi"/>
      <w:color w:val="272727" w:themeColor="text1" w:themeTint="D8"/>
    </w:rPr>
  </w:style>
  <w:style w:type="paragraph" w:styleId="Title">
    <w:name w:val="Title"/>
    <w:basedOn w:val="Normal"/>
    <w:next w:val="Normal"/>
    <w:link w:val="TitleChar"/>
    <w:uiPriority w:val="10"/>
    <w:qFormat/>
    <w:rsid w:val="00611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1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1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1C25"/>
    <w:pPr>
      <w:spacing w:before="160"/>
      <w:jc w:val="center"/>
    </w:pPr>
    <w:rPr>
      <w:i/>
      <w:iCs/>
      <w:color w:val="404040" w:themeColor="text1" w:themeTint="BF"/>
    </w:rPr>
  </w:style>
  <w:style w:type="character" w:customStyle="1" w:styleId="QuoteChar">
    <w:name w:val="Quote Char"/>
    <w:basedOn w:val="DefaultParagraphFont"/>
    <w:link w:val="Quote"/>
    <w:uiPriority w:val="29"/>
    <w:rsid w:val="00611C25"/>
    <w:rPr>
      <w:i/>
      <w:iCs/>
      <w:color w:val="404040" w:themeColor="text1" w:themeTint="BF"/>
    </w:rPr>
  </w:style>
  <w:style w:type="paragraph" w:styleId="ListParagraph">
    <w:name w:val="List Paragraph"/>
    <w:basedOn w:val="Normal"/>
    <w:uiPriority w:val="34"/>
    <w:qFormat/>
    <w:rsid w:val="00611C25"/>
    <w:pPr>
      <w:ind w:left="720"/>
      <w:contextualSpacing/>
    </w:pPr>
  </w:style>
  <w:style w:type="character" w:styleId="IntenseEmphasis">
    <w:name w:val="Intense Emphasis"/>
    <w:basedOn w:val="DefaultParagraphFont"/>
    <w:uiPriority w:val="21"/>
    <w:qFormat/>
    <w:rsid w:val="00611C25"/>
    <w:rPr>
      <w:i/>
      <w:iCs/>
      <w:color w:val="0F4761" w:themeColor="accent1" w:themeShade="BF"/>
    </w:rPr>
  </w:style>
  <w:style w:type="paragraph" w:styleId="IntenseQuote">
    <w:name w:val="Intense Quote"/>
    <w:basedOn w:val="Normal"/>
    <w:next w:val="Normal"/>
    <w:link w:val="IntenseQuoteChar"/>
    <w:uiPriority w:val="30"/>
    <w:qFormat/>
    <w:rsid w:val="00611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1C25"/>
    <w:rPr>
      <w:i/>
      <w:iCs/>
      <w:color w:val="0F4761" w:themeColor="accent1" w:themeShade="BF"/>
    </w:rPr>
  </w:style>
  <w:style w:type="character" w:styleId="IntenseReference">
    <w:name w:val="Intense Reference"/>
    <w:basedOn w:val="DefaultParagraphFont"/>
    <w:uiPriority w:val="32"/>
    <w:qFormat/>
    <w:rsid w:val="00611C2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0819">
      <w:bodyDiv w:val="1"/>
      <w:marLeft w:val="0"/>
      <w:marRight w:val="0"/>
      <w:marTop w:val="0"/>
      <w:marBottom w:val="0"/>
      <w:divBdr>
        <w:top w:val="none" w:sz="0" w:space="0" w:color="auto"/>
        <w:left w:val="none" w:sz="0" w:space="0" w:color="auto"/>
        <w:bottom w:val="none" w:sz="0" w:space="0" w:color="auto"/>
        <w:right w:val="none" w:sz="0" w:space="0" w:color="auto"/>
      </w:divBdr>
    </w:div>
    <w:div w:id="1014725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487</Words>
  <Characters>2778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1</cp:revision>
  <dcterms:created xsi:type="dcterms:W3CDTF">2025-03-29T11:14:00Z</dcterms:created>
  <dcterms:modified xsi:type="dcterms:W3CDTF">2025-03-29T11:31:00Z</dcterms:modified>
</cp:coreProperties>
</file>